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FF34" w14:textId="392DF674" w:rsidR="000B0FB2" w:rsidRPr="00E6270B" w:rsidRDefault="00864791" w:rsidP="00E6270B">
      <w:pPr>
        <w:spacing w:after="0"/>
        <w:jc w:val="center"/>
        <w:rPr>
          <w:rFonts w:cs="Calibri"/>
          <w:b/>
          <w:bCs/>
          <w:sz w:val="28"/>
          <w:szCs w:val="28"/>
        </w:rPr>
      </w:pPr>
      <w:bookmarkStart w:id="0" w:name="_Hlk28259278"/>
      <w:r>
        <w:rPr>
          <w:rFonts w:cs="Calibri"/>
          <w:b/>
          <w:bCs/>
          <w:sz w:val="28"/>
          <w:szCs w:val="28"/>
        </w:rPr>
        <w:t>Personal Time Off (PTO)</w:t>
      </w:r>
      <w:r w:rsidR="000B0FB2" w:rsidRPr="00E6270B">
        <w:rPr>
          <w:rFonts w:cs="Calibri"/>
          <w:b/>
          <w:bCs/>
          <w:sz w:val="28"/>
          <w:szCs w:val="28"/>
        </w:rPr>
        <w:t xml:space="preserve"> Policy</w:t>
      </w:r>
    </w:p>
    <w:p w14:paraId="0BD4C104" w14:textId="7958898E" w:rsidR="003F7CF1" w:rsidRPr="0086095C" w:rsidRDefault="00C42CAD" w:rsidP="003F7CF1">
      <w:pPr>
        <w:spacing w:before="240"/>
        <w:jc w:val="both"/>
        <w:rPr>
          <w:rFonts w:cs="Calibri"/>
        </w:rPr>
      </w:pPr>
      <w:r w:rsidRPr="00C42CAD">
        <w:rPr>
          <w:rFonts w:cs="Calibri"/>
          <w:b/>
          <w:bCs/>
          <w:highlight w:val="yellow"/>
        </w:rPr>
        <w:t>CLINIC XYZ</w:t>
      </w:r>
      <w:r w:rsidR="003F7CF1" w:rsidRPr="0086095C">
        <w:rPr>
          <w:rFonts w:cs="Calibri"/>
        </w:rPr>
        <w:t xml:space="preserve"> understands the importance of providing flexibility to </w:t>
      </w:r>
      <w:r w:rsidR="00744037">
        <w:rPr>
          <w:rFonts w:cs="Calibri"/>
        </w:rPr>
        <w:t>Staff</w:t>
      </w:r>
      <w:r w:rsidR="003F7CF1" w:rsidRPr="0086095C">
        <w:rPr>
          <w:rFonts w:cs="Calibri"/>
        </w:rPr>
        <w:t xml:space="preserve"> to take time off from work, outside of vacation time, and therefore has developed a </w:t>
      </w:r>
      <w:r w:rsidR="00864791">
        <w:rPr>
          <w:rFonts w:cs="Calibri"/>
          <w:i/>
        </w:rPr>
        <w:t>Personal Time Off (</w:t>
      </w:r>
      <w:r w:rsidR="00744037">
        <w:rPr>
          <w:rFonts w:cs="Calibri"/>
          <w:i/>
        </w:rPr>
        <w:t>“</w:t>
      </w:r>
      <w:r w:rsidR="00864791">
        <w:rPr>
          <w:rFonts w:cs="Calibri"/>
          <w:i/>
        </w:rPr>
        <w:t>PTO</w:t>
      </w:r>
      <w:r w:rsidR="00744037">
        <w:rPr>
          <w:rFonts w:cs="Calibri"/>
          <w:i/>
        </w:rPr>
        <w:t>”</w:t>
      </w:r>
      <w:r w:rsidR="00864791">
        <w:rPr>
          <w:rFonts w:cs="Calibri"/>
          <w:i/>
        </w:rPr>
        <w:t>)</w:t>
      </w:r>
      <w:r w:rsidR="003F7CF1">
        <w:rPr>
          <w:rFonts w:cs="Calibri"/>
        </w:rPr>
        <w:t xml:space="preserve"> </w:t>
      </w:r>
      <w:r w:rsidR="003F7CF1" w:rsidRPr="000B0FB2">
        <w:rPr>
          <w:rFonts w:cs="Calibri"/>
          <w:i/>
          <w:iCs/>
        </w:rPr>
        <w:t>Policy</w:t>
      </w:r>
      <w:r w:rsidR="003F7CF1" w:rsidRPr="0086095C">
        <w:rPr>
          <w:rFonts w:cs="Calibri"/>
        </w:rPr>
        <w:t xml:space="preserve"> benefit to meet the needs of</w:t>
      </w:r>
      <w:r w:rsidR="00744037">
        <w:rPr>
          <w:rFonts w:cs="Calibri"/>
        </w:rPr>
        <w:t xml:space="preserve"> both</w:t>
      </w:r>
      <w:r w:rsidR="003F7CF1" w:rsidRPr="0086095C">
        <w:rPr>
          <w:rFonts w:cs="Calibri"/>
        </w:rPr>
        <w:t xml:space="preserve"> its’ </w:t>
      </w:r>
      <w:r w:rsidR="00744037">
        <w:rPr>
          <w:rFonts w:cs="Calibri"/>
        </w:rPr>
        <w:t>clinical and administrative Staff (“Staff)</w:t>
      </w:r>
      <w:r w:rsidR="003F7CF1" w:rsidRPr="0086095C">
        <w:rPr>
          <w:rFonts w:cs="Calibri"/>
        </w:rPr>
        <w:t xml:space="preserve">.  </w:t>
      </w:r>
    </w:p>
    <w:p w14:paraId="7BFD6248" w14:textId="213BC73F" w:rsidR="003F7CF1" w:rsidRPr="0086095C" w:rsidRDefault="00744037" w:rsidP="003F7CF1">
      <w:pPr>
        <w:jc w:val="both"/>
        <w:rPr>
          <w:rFonts w:cs="Calibri"/>
        </w:rPr>
      </w:pPr>
      <w:bookmarkStart w:id="1" w:name="_Hlk8295948"/>
      <w:bookmarkEnd w:id="0"/>
      <w:r>
        <w:rPr>
          <w:rFonts w:cs="Calibri"/>
        </w:rPr>
        <w:t>Staff</w:t>
      </w:r>
      <w:r w:rsidR="003F7CF1">
        <w:rPr>
          <w:rFonts w:cs="Calibri"/>
        </w:rPr>
        <w:t xml:space="preserve"> will be entitled to </w:t>
      </w:r>
      <w:r w:rsidR="000B0FB2" w:rsidRPr="000B0FB2">
        <w:rPr>
          <w:rFonts w:cs="Calibri"/>
          <w:highlight w:val="yellow"/>
        </w:rPr>
        <w:t>INSERT NUMBER</w:t>
      </w:r>
      <w:r w:rsidR="000B0FB2">
        <w:rPr>
          <w:rFonts w:cs="Calibri"/>
        </w:rPr>
        <w:t xml:space="preserve"> of </w:t>
      </w:r>
      <w:r w:rsidR="00864791">
        <w:rPr>
          <w:rFonts w:cs="Calibri"/>
        </w:rPr>
        <w:t>PTO</w:t>
      </w:r>
      <w:r w:rsidR="000B0FB2">
        <w:rPr>
          <w:rFonts w:cs="Calibri"/>
        </w:rPr>
        <w:t xml:space="preserve"> days, </w:t>
      </w:r>
      <w:r w:rsidR="000B0FB2" w:rsidRPr="000B0FB2">
        <w:rPr>
          <w:rFonts w:cs="Calibri"/>
          <w:highlight w:val="cyan"/>
        </w:rPr>
        <w:t xml:space="preserve">of which </w:t>
      </w:r>
      <w:r w:rsidR="000B0FB2" w:rsidRPr="000B0FB2">
        <w:rPr>
          <w:rFonts w:cs="Calibri"/>
          <w:highlight w:val="yellow"/>
        </w:rPr>
        <w:t xml:space="preserve">INSERT NUMBER </w:t>
      </w:r>
      <w:r w:rsidR="000B0FB2" w:rsidRPr="000B0FB2">
        <w:rPr>
          <w:rFonts w:cs="Calibri"/>
          <w:highlight w:val="cyan"/>
        </w:rPr>
        <w:t>will be paid</w:t>
      </w:r>
      <w:r w:rsidR="003F7CF1" w:rsidRPr="000B0FB2">
        <w:rPr>
          <w:rFonts w:cs="Calibri"/>
          <w:highlight w:val="cyan"/>
        </w:rPr>
        <w:t>.</w:t>
      </w:r>
      <w:r w:rsidR="003F7CF1" w:rsidRPr="0086095C">
        <w:rPr>
          <w:rFonts w:cs="Calibri"/>
        </w:rPr>
        <w:t xml:space="preserve"> </w:t>
      </w:r>
      <w:bookmarkStart w:id="2" w:name="_Hlk28259318"/>
      <w:bookmarkEnd w:id="1"/>
      <w:r w:rsidR="00864791">
        <w:rPr>
          <w:rFonts w:cs="Calibri"/>
        </w:rPr>
        <w:t>PTO</w:t>
      </w:r>
      <w:r w:rsidR="00240D4D">
        <w:rPr>
          <w:rFonts w:cs="Calibri"/>
        </w:rPr>
        <w:t xml:space="preserve"> </w:t>
      </w:r>
      <w:r w:rsidR="003F7CF1" w:rsidRPr="0086095C">
        <w:rPr>
          <w:rFonts w:cs="Calibri"/>
        </w:rPr>
        <w:t xml:space="preserve">days are allocated for use throughout the year to accommodate an </w:t>
      </w:r>
      <w:r>
        <w:rPr>
          <w:rFonts w:cs="Calibri"/>
        </w:rPr>
        <w:t>Staff members</w:t>
      </w:r>
      <w:r w:rsidR="00A56B96">
        <w:rPr>
          <w:rFonts w:cs="Calibri"/>
        </w:rPr>
        <w:t xml:space="preserve"> </w:t>
      </w:r>
      <w:r w:rsidR="003F7CF1" w:rsidRPr="0086095C">
        <w:rPr>
          <w:rFonts w:cs="Calibri"/>
        </w:rPr>
        <w:t xml:space="preserve">time away from work due to personal illness, injury, medical and dental appointments, child-care challenges, or death, illness, injury, medical emergency or other urgent matters relating to family members and for any other reason where it is necessary for you to take time off.  </w:t>
      </w:r>
      <w:bookmarkEnd w:id="2"/>
    </w:p>
    <w:p w14:paraId="42B06E53" w14:textId="1A6A360C" w:rsidR="003F7CF1" w:rsidRDefault="003F7CF1" w:rsidP="003F7CF1">
      <w:pPr>
        <w:spacing w:after="0"/>
        <w:jc w:val="both"/>
        <w:rPr>
          <w:rFonts w:cs="Arial"/>
        </w:rPr>
      </w:pPr>
      <w:bookmarkStart w:id="3" w:name="_Hlk28259345"/>
      <w:r w:rsidRPr="0086095C">
        <w:rPr>
          <w:rFonts w:cs="Calibri"/>
        </w:rPr>
        <w:t xml:space="preserve">Please note that while </w:t>
      </w:r>
      <w:r w:rsidR="000B0FB2">
        <w:rPr>
          <w:rFonts w:cs="Calibri"/>
        </w:rPr>
        <w:t>these</w:t>
      </w:r>
      <w:r w:rsidRPr="0086095C">
        <w:rPr>
          <w:rFonts w:cs="Calibri"/>
        </w:rPr>
        <w:t xml:space="preserve"> days are separate from vacation days, </w:t>
      </w:r>
      <w:r w:rsidR="00864791">
        <w:rPr>
          <w:rFonts w:cs="Calibri"/>
        </w:rPr>
        <w:t>PTO</w:t>
      </w:r>
      <w:r w:rsidR="000B0FB2">
        <w:rPr>
          <w:rFonts w:cs="Calibri"/>
        </w:rPr>
        <w:t xml:space="preserve"> days</w:t>
      </w:r>
      <w:r w:rsidRPr="0086095C">
        <w:rPr>
          <w:rFonts w:cs="Calibri"/>
        </w:rPr>
        <w:t xml:space="preserve"> </w:t>
      </w:r>
      <w:proofErr w:type="spellStart"/>
      <w:r w:rsidRPr="0086095C">
        <w:rPr>
          <w:rFonts w:cs="Calibri"/>
        </w:rPr>
        <w:t>days</w:t>
      </w:r>
      <w:proofErr w:type="spellEnd"/>
      <w:r w:rsidRPr="0086095C">
        <w:rPr>
          <w:rFonts w:cs="Calibri"/>
        </w:rPr>
        <w:t xml:space="preserve"> are inclusive of</w:t>
      </w:r>
      <w:r>
        <w:rPr>
          <w:rFonts w:cs="Calibri"/>
        </w:rPr>
        <w:t>, not in addition to,</w:t>
      </w:r>
      <w:r w:rsidRPr="0086095C">
        <w:rPr>
          <w:rFonts w:cs="Calibri"/>
        </w:rPr>
        <w:t xml:space="preserve"> </w:t>
      </w:r>
      <w:r w:rsidR="000B0FB2" w:rsidRPr="000B0FB2">
        <w:rPr>
          <w:rFonts w:cs="Calibri"/>
          <w:highlight w:val="yellow"/>
        </w:rPr>
        <w:t xml:space="preserve">INSERT APPLICABLE </w:t>
      </w:r>
      <w:r w:rsidR="00744037">
        <w:rPr>
          <w:rFonts w:cs="Calibri"/>
          <w:highlight w:val="yellow"/>
        </w:rPr>
        <w:t xml:space="preserve">PROVINICAL </w:t>
      </w:r>
      <w:r w:rsidR="000B0FB2" w:rsidRPr="000B0FB2">
        <w:rPr>
          <w:rFonts w:cs="Calibri"/>
          <w:highlight w:val="yellow"/>
        </w:rPr>
        <w:t>LEGISLATION</w:t>
      </w:r>
      <w:r w:rsidRPr="0086095C">
        <w:rPr>
          <w:rFonts w:cs="Calibri"/>
        </w:rPr>
        <w:t xml:space="preserve">, as amended. </w:t>
      </w:r>
      <w:r w:rsidRPr="001519FE">
        <w:rPr>
          <w:rFonts w:cs="Arial"/>
        </w:rPr>
        <w:t>All</w:t>
      </w:r>
      <w:r w:rsidR="000B0FB2">
        <w:rPr>
          <w:rFonts w:cs="Arial"/>
        </w:rPr>
        <w:t xml:space="preserve"> </w:t>
      </w:r>
      <w:r w:rsidR="00864791">
        <w:rPr>
          <w:rFonts w:cs="Arial"/>
        </w:rPr>
        <w:t>PTO</w:t>
      </w:r>
      <w:r w:rsidRPr="001519FE">
        <w:rPr>
          <w:rFonts w:cs="Arial"/>
          <w:i/>
          <w:iCs/>
        </w:rPr>
        <w:t xml:space="preserve"> </w:t>
      </w:r>
      <w:r w:rsidRPr="001519FE">
        <w:rPr>
          <w:rFonts w:cs="Arial"/>
        </w:rPr>
        <w:t xml:space="preserve">days must be taken within the calendar year and carry-over of </w:t>
      </w:r>
      <w:r w:rsidRPr="001519FE">
        <w:rPr>
          <w:rFonts w:cs="Arial"/>
          <w:i/>
          <w:iCs/>
        </w:rPr>
        <w:t xml:space="preserve">these days </w:t>
      </w:r>
      <w:r w:rsidRPr="001519FE">
        <w:rPr>
          <w:rFonts w:cs="Arial"/>
        </w:rPr>
        <w:t>is not permitted.</w:t>
      </w:r>
    </w:p>
    <w:bookmarkEnd w:id="3"/>
    <w:p w14:paraId="05853DE6" w14:textId="77777777" w:rsidR="003F7CF1" w:rsidRPr="00FC7AA1" w:rsidRDefault="003F7CF1" w:rsidP="003F7CF1">
      <w:pPr>
        <w:spacing w:after="0"/>
        <w:jc w:val="both"/>
        <w:rPr>
          <w:rFonts w:cs="Calibri"/>
          <w:b/>
          <w:i/>
        </w:rPr>
      </w:pPr>
    </w:p>
    <w:p w14:paraId="63A44891" w14:textId="77777777" w:rsidR="003F7CF1" w:rsidRPr="001519FE" w:rsidRDefault="003F7CF1" w:rsidP="003F7CF1">
      <w:pPr>
        <w:jc w:val="both"/>
        <w:rPr>
          <w:rFonts w:cs="Arial"/>
          <w:b/>
          <w:bCs/>
        </w:rPr>
      </w:pPr>
      <w:r w:rsidRPr="001519FE">
        <w:rPr>
          <w:rFonts w:cs="Arial"/>
          <w:b/>
          <w:bCs/>
        </w:rPr>
        <w:t>Procedure</w:t>
      </w:r>
    </w:p>
    <w:p w14:paraId="3080BC5E" w14:textId="6EBCAFEE" w:rsidR="003F7CF1" w:rsidRPr="001519FE" w:rsidRDefault="003F7CF1" w:rsidP="003F7CF1">
      <w:pPr>
        <w:numPr>
          <w:ilvl w:val="0"/>
          <w:numId w:val="11"/>
        </w:numPr>
        <w:autoSpaceDE w:val="0"/>
        <w:autoSpaceDN w:val="0"/>
        <w:spacing w:after="0"/>
        <w:ind w:hanging="357"/>
        <w:jc w:val="both"/>
        <w:rPr>
          <w:rFonts w:cs="Arial"/>
        </w:rPr>
      </w:pPr>
      <w:r w:rsidRPr="001519FE">
        <w:rPr>
          <w:rFonts w:cs="Arial"/>
        </w:rPr>
        <w:t xml:space="preserve">Before you schedule a </w:t>
      </w:r>
      <w:r w:rsidR="00864791">
        <w:rPr>
          <w:rFonts w:cs="Arial"/>
        </w:rPr>
        <w:t>PTO</w:t>
      </w:r>
      <w:r w:rsidRPr="001519FE">
        <w:rPr>
          <w:rFonts w:cs="Arial"/>
        </w:rPr>
        <w:t xml:space="preserve"> day, you must receive approval from </w:t>
      </w:r>
      <w:r w:rsidR="00744037">
        <w:rPr>
          <w:rFonts w:cs="Arial"/>
        </w:rPr>
        <w:t xml:space="preserve">the Clinic Manager </w:t>
      </w:r>
      <w:r w:rsidRPr="001519FE">
        <w:rPr>
          <w:rFonts w:cs="Arial"/>
        </w:rPr>
        <w:t xml:space="preserve"> </w:t>
      </w:r>
      <w:r w:rsidRPr="001519FE">
        <w:rPr>
          <w:rFonts w:cs="Arial"/>
          <w:iCs/>
        </w:rPr>
        <w:t xml:space="preserve">at least five (5) days prior to the requested </w:t>
      </w:r>
      <w:r w:rsidR="00864791">
        <w:rPr>
          <w:rFonts w:cs="Arial"/>
          <w:iCs/>
        </w:rPr>
        <w:t>PTO</w:t>
      </w:r>
      <w:r w:rsidRPr="001519FE">
        <w:rPr>
          <w:rFonts w:cs="Arial"/>
          <w:iCs/>
        </w:rPr>
        <w:t xml:space="preserve"> day, wherever possible. </w:t>
      </w:r>
      <w:r w:rsidR="00744037">
        <w:rPr>
          <w:rFonts w:cs="Arial"/>
          <w:iCs/>
        </w:rPr>
        <w:t>Staff</w:t>
      </w:r>
      <w:r w:rsidRPr="001519FE">
        <w:rPr>
          <w:rFonts w:cs="Arial"/>
          <w:iCs/>
        </w:rPr>
        <w:t xml:space="preserve"> are exempt from this requirement </w:t>
      </w:r>
      <w:r w:rsidRPr="001519FE">
        <w:rPr>
          <w:rFonts w:cs="Arial"/>
        </w:rPr>
        <w:t xml:space="preserve">in cases where they are </w:t>
      </w:r>
      <w:r w:rsidR="00744037">
        <w:rPr>
          <w:rFonts w:cs="Arial"/>
        </w:rPr>
        <w:t xml:space="preserve">unexpectedly </w:t>
      </w:r>
      <w:r w:rsidRPr="001519FE">
        <w:rPr>
          <w:rFonts w:cs="Arial"/>
        </w:rPr>
        <w:t xml:space="preserve">sick or have unforeseen appointments.  Approval will be based upon department need and ability to meet client deadlines. </w:t>
      </w:r>
    </w:p>
    <w:p w14:paraId="662B69C5" w14:textId="00F90784" w:rsidR="003F7CF1" w:rsidRPr="001519FE" w:rsidRDefault="003F7CF1" w:rsidP="003F7CF1">
      <w:pPr>
        <w:numPr>
          <w:ilvl w:val="0"/>
          <w:numId w:val="11"/>
        </w:numPr>
        <w:autoSpaceDE w:val="0"/>
        <w:autoSpaceDN w:val="0"/>
        <w:spacing w:after="0"/>
        <w:ind w:hanging="357"/>
        <w:jc w:val="both"/>
        <w:rPr>
          <w:rFonts w:cs="Arial"/>
          <w:b/>
          <w:bCs/>
        </w:rPr>
      </w:pPr>
      <w:r w:rsidRPr="001519FE">
        <w:rPr>
          <w:rFonts w:cs="Arial"/>
        </w:rPr>
        <w:t xml:space="preserve">You are </w:t>
      </w:r>
      <w:r w:rsidR="00744037">
        <w:rPr>
          <w:rFonts w:cs="Arial"/>
        </w:rPr>
        <w:t xml:space="preserve">strongly </w:t>
      </w:r>
      <w:r w:rsidRPr="001519FE">
        <w:rPr>
          <w:rFonts w:cs="Arial"/>
        </w:rPr>
        <w:t xml:space="preserve">encouraged to use your </w:t>
      </w:r>
      <w:r w:rsidR="00864791">
        <w:rPr>
          <w:rFonts w:cs="Arial"/>
          <w:iCs/>
        </w:rPr>
        <w:t>PTO</w:t>
      </w:r>
      <w:r w:rsidRPr="00871143">
        <w:rPr>
          <w:rFonts w:cs="Arial"/>
          <w:iCs/>
        </w:rPr>
        <w:t xml:space="preserve"> </w:t>
      </w:r>
      <w:r w:rsidRPr="001519FE">
        <w:rPr>
          <w:rFonts w:cs="Arial"/>
        </w:rPr>
        <w:t xml:space="preserve">benefit. Although these personal days are available to use at your discretion, attendance is an integral factor when considering your overall job performance. Every employee may have a need to use a day off on an unscheduled basis (e.g., child emergency, illness, </w:t>
      </w:r>
      <w:proofErr w:type="spellStart"/>
      <w:r w:rsidRPr="001519FE">
        <w:rPr>
          <w:rFonts w:cs="Arial"/>
        </w:rPr>
        <w:t>etc</w:t>
      </w:r>
      <w:proofErr w:type="spellEnd"/>
      <w:r w:rsidRPr="001519FE">
        <w:rPr>
          <w:rFonts w:cs="Arial"/>
        </w:rPr>
        <w:t xml:space="preserve">). However, if these unscheduled absences become excessive, </w:t>
      </w:r>
      <w:r w:rsidR="00744037">
        <w:rPr>
          <w:rFonts w:cs="Arial"/>
        </w:rPr>
        <w:t>the Clinic Manager</w:t>
      </w:r>
      <w:r w:rsidRPr="001519FE">
        <w:rPr>
          <w:rFonts w:cs="Arial"/>
        </w:rPr>
        <w:t xml:space="preserve"> may discuss this performance issue with you and wherever possible, you should notify </w:t>
      </w:r>
      <w:r w:rsidR="00744037">
        <w:rPr>
          <w:rFonts w:cs="Arial"/>
        </w:rPr>
        <w:t>the Clinic Manager</w:t>
      </w:r>
      <w:r w:rsidRPr="001519FE">
        <w:rPr>
          <w:rFonts w:cs="Arial"/>
        </w:rPr>
        <w:t xml:space="preserve"> in advance of using a </w:t>
      </w:r>
      <w:r w:rsidR="00864791">
        <w:rPr>
          <w:rFonts w:cs="Arial"/>
          <w:iCs/>
        </w:rPr>
        <w:t>PTO</w:t>
      </w:r>
      <w:r w:rsidRPr="001519FE">
        <w:rPr>
          <w:rFonts w:cs="Arial"/>
          <w:i/>
          <w:iCs/>
        </w:rPr>
        <w:t xml:space="preserve"> </w:t>
      </w:r>
      <w:r w:rsidRPr="001519FE">
        <w:rPr>
          <w:rFonts w:cs="Arial"/>
        </w:rPr>
        <w:t>day.</w:t>
      </w:r>
    </w:p>
    <w:p w14:paraId="2A85A3BA" w14:textId="1B9CAA36" w:rsidR="003F7CF1" w:rsidRPr="001519FE" w:rsidRDefault="003F7CF1" w:rsidP="003F7CF1">
      <w:pPr>
        <w:numPr>
          <w:ilvl w:val="0"/>
          <w:numId w:val="11"/>
        </w:numPr>
        <w:spacing w:after="0"/>
        <w:ind w:hanging="357"/>
        <w:contextualSpacing/>
        <w:jc w:val="both"/>
        <w:rPr>
          <w:u w:val="single"/>
        </w:rPr>
      </w:pPr>
      <w:bookmarkStart w:id="4" w:name="_Hlk28259407"/>
      <w:r w:rsidRPr="001519FE">
        <w:t>At the time of termination</w:t>
      </w:r>
      <w:r w:rsidR="00744037">
        <w:t xml:space="preserve"> for any reason</w:t>
      </w:r>
      <w:r w:rsidRPr="001519FE">
        <w:t>, all unused</w:t>
      </w:r>
      <w:r w:rsidRPr="001519FE">
        <w:rPr>
          <w:i/>
          <w:iCs/>
        </w:rPr>
        <w:t xml:space="preserve"> </w:t>
      </w:r>
      <w:r w:rsidR="00864791">
        <w:rPr>
          <w:iCs/>
        </w:rPr>
        <w:t>PTO</w:t>
      </w:r>
      <w:r w:rsidRPr="00871143">
        <w:rPr>
          <w:iCs/>
        </w:rPr>
        <w:t xml:space="preserve"> </w:t>
      </w:r>
      <w:r w:rsidRPr="001519FE">
        <w:t>days will be forfeited.</w:t>
      </w:r>
    </w:p>
    <w:bookmarkEnd w:id="4"/>
    <w:p w14:paraId="63E6E565" w14:textId="6CA21689" w:rsidR="003F7CF1" w:rsidRPr="0086095C" w:rsidRDefault="00744037" w:rsidP="003F7CF1">
      <w:pPr>
        <w:numPr>
          <w:ilvl w:val="0"/>
          <w:numId w:val="11"/>
        </w:numPr>
        <w:autoSpaceDE w:val="0"/>
        <w:autoSpaceDN w:val="0"/>
        <w:spacing w:after="0"/>
        <w:ind w:hanging="357"/>
        <w:jc w:val="both"/>
        <w:rPr>
          <w:rFonts w:cs="Arial"/>
        </w:rPr>
      </w:pPr>
      <w:r>
        <w:rPr>
          <w:rFonts w:cs="Arial"/>
        </w:rPr>
        <w:t>Staff</w:t>
      </w:r>
      <w:r w:rsidR="003F7CF1" w:rsidRPr="001519FE">
        <w:rPr>
          <w:rFonts w:cs="Arial"/>
        </w:rPr>
        <w:t xml:space="preserve"> will be required to utilize</w:t>
      </w:r>
      <w:r w:rsidR="003F7CF1" w:rsidRPr="001519FE">
        <w:rPr>
          <w:rFonts w:cs="Arial"/>
          <w:i/>
          <w:iCs/>
        </w:rPr>
        <w:t xml:space="preserve"> </w:t>
      </w:r>
      <w:r w:rsidR="00864791">
        <w:rPr>
          <w:rFonts w:cs="Arial"/>
          <w:iCs/>
        </w:rPr>
        <w:t>PTO</w:t>
      </w:r>
      <w:r w:rsidR="003F7CF1" w:rsidRPr="001519FE">
        <w:rPr>
          <w:rFonts w:cs="Arial"/>
          <w:i/>
          <w:iCs/>
        </w:rPr>
        <w:t xml:space="preserve"> </w:t>
      </w:r>
      <w:r w:rsidR="003F7CF1" w:rsidRPr="001519FE">
        <w:rPr>
          <w:rFonts w:cs="Arial"/>
        </w:rPr>
        <w:t>days in the following circumstances:</w:t>
      </w:r>
    </w:p>
    <w:p w14:paraId="2BFB30D4" w14:textId="77777777" w:rsidR="003F7CF1" w:rsidRPr="001519FE" w:rsidRDefault="003F7CF1" w:rsidP="003F7CF1">
      <w:pPr>
        <w:numPr>
          <w:ilvl w:val="0"/>
          <w:numId w:val="12"/>
        </w:numPr>
        <w:autoSpaceDE w:val="0"/>
        <w:autoSpaceDN w:val="0"/>
        <w:spacing w:after="0"/>
        <w:ind w:hanging="357"/>
        <w:jc w:val="both"/>
        <w:rPr>
          <w:rFonts w:cs="Arial"/>
        </w:rPr>
      </w:pPr>
      <w:r w:rsidRPr="001519FE">
        <w:rPr>
          <w:rFonts w:cs="Arial"/>
        </w:rPr>
        <w:t>At the comme</w:t>
      </w:r>
      <w:r>
        <w:rPr>
          <w:rFonts w:cs="Arial"/>
        </w:rPr>
        <w:t>ncement of any approved</w:t>
      </w:r>
      <w:r w:rsidRPr="001519FE">
        <w:rPr>
          <w:rFonts w:cs="Arial"/>
        </w:rPr>
        <w:t xml:space="preserve"> leave of </w:t>
      </w:r>
      <w:proofErr w:type="gramStart"/>
      <w:r w:rsidRPr="001519FE">
        <w:rPr>
          <w:rFonts w:cs="Arial"/>
        </w:rPr>
        <w:t>absence;</w:t>
      </w:r>
      <w:proofErr w:type="gramEnd"/>
    </w:p>
    <w:p w14:paraId="0AD37984" w14:textId="234F77BB" w:rsidR="00DB2FCD" w:rsidRDefault="003F7CF1" w:rsidP="00DB2FCD">
      <w:pPr>
        <w:numPr>
          <w:ilvl w:val="0"/>
          <w:numId w:val="12"/>
        </w:numPr>
        <w:autoSpaceDE w:val="0"/>
        <w:autoSpaceDN w:val="0"/>
        <w:spacing w:after="0"/>
        <w:ind w:hanging="357"/>
        <w:jc w:val="both"/>
        <w:rPr>
          <w:rFonts w:cs="Arial"/>
        </w:rPr>
      </w:pPr>
      <w:r w:rsidRPr="001519FE">
        <w:rPr>
          <w:rFonts w:cs="Arial"/>
        </w:rPr>
        <w:t>If you are absent from work due to illness or medical condition.</w:t>
      </w:r>
    </w:p>
    <w:p w14:paraId="3AB11873" w14:textId="3703D39D" w:rsidR="00DB2FCD" w:rsidRDefault="00DB2FCD" w:rsidP="00DB2FCD">
      <w:pPr>
        <w:autoSpaceDE w:val="0"/>
        <w:autoSpaceDN w:val="0"/>
        <w:spacing w:after="0"/>
        <w:jc w:val="both"/>
        <w:rPr>
          <w:rFonts w:cs="Arial"/>
        </w:rPr>
      </w:pPr>
    </w:p>
    <w:p w14:paraId="28D9EDBA" w14:textId="70869BF5" w:rsidR="00DB2FCD" w:rsidRDefault="003D6225" w:rsidP="00DB2FCD">
      <w:pPr>
        <w:autoSpaceDE w:val="0"/>
        <w:autoSpaceDN w:val="0"/>
        <w:spacing w:after="0"/>
        <w:jc w:val="both"/>
        <w:rPr>
          <w:rFonts w:cs="Arial"/>
          <w:b/>
          <w:bCs/>
        </w:rPr>
      </w:pPr>
      <w:r>
        <w:rPr>
          <w:rFonts w:cs="Arial"/>
          <w:b/>
          <w:bCs/>
        </w:rPr>
        <w:t xml:space="preserve">Reporting an Illness </w:t>
      </w:r>
    </w:p>
    <w:p w14:paraId="7719FF89" w14:textId="21477FD5" w:rsidR="003D6225" w:rsidRDefault="003D6225" w:rsidP="003D6225">
      <w:pPr>
        <w:numPr>
          <w:ilvl w:val="0"/>
          <w:numId w:val="14"/>
        </w:numPr>
        <w:autoSpaceDE w:val="0"/>
        <w:autoSpaceDN w:val="0"/>
        <w:spacing w:after="0"/>
        <w:jc w:val="both"/>
        <w:rPr>
          <w:rFonts w:cs="Arial"/>
        </w:rPr>
      </w:pPr>
      <w:r>
        <w:rPr>
          <w:rFonts w:cs="Arial"/>
        </w:rPr>
        <w:t xml:space="preserve">Any </w:t>
      </w:r>
      <w:r w:rsidR="00744037">
        <w:rPr>
          <w:rFonts w:cs="Arial"/>
        </w:rPr>
        <w:t xml:space="preserve">Staff member </w:t>
      </w:r>
      <w:r>
        <w:rPr>
          <w:rFonts w:cs="Arial"/>
        </w:rPr>
        <w:t xml:space="preserve">who is exhibiting </w:t>
      </w:r>
      <w:r w:rsidR="00744037">
        <w:rPr>
          <w:rFonts w:cs="Arial"/>
        </w:rPr>
        <w:t xml:space="preserve">virus and/or </w:t>
      </w:r>
      <w:r>
        <w:rPr>
          <w:rFonts w:cs="Arial"/>
        </w:rPr>
        <w:t xml:space="preserve">flu like symptoms must not come in to work at </w:t>
      </w:r>
      <w:r w:rsidRPr="00C42CAD">
        <w:rPr>
          <w:rFonts w:cs="Arial"/>
          <w:b/>
          <w:bCs/>
          <w:highlight w:val="yellow"/>
        </w:rPr>
        <w:t>CLINIC XYZ</w:t>
      </w:r>
      <w:r w:rsidR="00A8772F">
        <w:rPr>
          <w:rFonts w:cs="Arial"/>
        </w:rPr>
        <w:t xml:space="preserve"> and must report these symptoms immediately to </w:t>
      </w:r>
      <w:r w:rsidR="00A8772F" w:rsidRPr="00864791">
        <w:rPr>
          <w:rFonts w:cs="Arial"/>
          <w:b/>
          <w:bCs/>
          <w:highlight w:val="yellow"/>
        </w:rPr>
        <w:t>INSERT CONTACT</w:t>
      </w:r>
      <w:r w:rsidR="00A8772F" w:rsidRPr="00864791">
        <w:rPr>
          <w:rFonts w:cs="Arial"/>
          <w:b/>
          <w:bCs/>
        </w:rPr>
        <w:t>.</w:t>
      </w:r>
    </w:p>
    <w:p w14:paraId="6898A5E9" w14:textId="741FD389" w:rsidR="00A8772F" w:rsidRPr="00A56B96" w:rsidRDefault="00A8772F" w:rsidP="00A8772F">
      <w:pPr>
        <w:numPr>
          <w:ilvl w:val="0"/>
          <w:numId w:val="14"/>
        </w:numPr>
        <w:autoSpaceDE w:val="0"/>
        <w:autoSpaceDN w:val="0"/>
        <w:spacing w:after="0"/>
        <w:jc w:val="both"/>
        <w:rPr>
          <w:rFonts w:cs="Arial"/>
          <w:b/>
          <w:bCs/>
          <w:highlight w:val="yellow"/>
        </w:rPr>
      </w:pPr>
      <w:r>
        <w:rPr>
          <w:rFonts w:cs="Arial"/>
        </w:rPr>
        <w:t xml:space="preserve">For any illnesses that are reported, </w:t>
      </w:r>
      <w:r w:rsidRPr="00C42CAD">
        <w:rPr>
          <w:rFonts w:cs="Arial"/>
          <w:b/>
          <w:bCs/>
          <w:highlight w:val="yellow"/>
        </w:rPr>
        <w:t>CLINIC XYZ</w:t>
      </w:r>
      <w:r>
        <w:rPr>
          <w:rFonts w:cs="Arial"/>
          <w:b/>
          <w:bCs/>
          <w:highlight w:val="yellow"/>
        </w:rPr>
        <w:t xml:space="preserve"> </w:t>
      </w:r>
      <w:r w:rsidRPr="00C42CAD">
        <w:rPr>
          <w:rFonts w:cs="Arial"/>
        </w:rPr>
        <w:t>wi</w:t>
      </w:r>
      <w:r>
        <w:rPr>
          <w:rFonts w:cs="Arial"/>
        </w:rPr>
        <w:t>ll follow any applicable local Public Health guidelines</w:t>
      </w:r>
      <w:r w:rsidR="00744037">
        <w:rPr>
          <w:rFonts w:cs="Arial"/>
        </w:rPr>
        <w:t xml:space="preserve"> and/or Provincial directives</w:t>
      </w:r>
      <w:r>
        <w:rPr>
          <w:rFonts w:cs="Arial"/>
        </w:rPr>
        <w:t xml:space="preserve">, including quarantine guidelines. </w:t>
      </w:r>
    </w:p>
    <w:p w14:paraId="04032C94" w14:textId="6A798C9B" w:rsidR="00A56B96" w:rsidRPr="00A56B96" w:rsidRDefault="00A56B96" w:rsidP="00A8772F">
      <w:pPr>
        <w:numPr>
          <w:ilvl w:val="0"/>
          <w:numId w:val="14"/>
        </w:numPr>
        <w:autoSpaceDE w:val="0"/>
        <w:autoSpaceDN w:val="0"/>
        <w:spacing w:after="0"/>
        <w:jc w:val="both"/>
        <w:rPr>
          <w:rFonts w:cs="Arial"/>
          <w:b/>
          <w:bCs/>
          <w:highlight w:val="yellow"/>
        </w:rPr>
      </w:pPr>
      <w:r w:rsidRPr="00A56B96">
        <w:rPr>
          <w:rFonts w:cs="Arial"/>
          <w:b/>
          <w:bCs/>
          <w:highlight w:val="yellow"/>
        </w:rPr>
        <w:t>CLINIC XYZ</w:t>
      </w:r>
      <w:r>
        <w:rPr>
          <w:rFonts w:cs="Arial"/>
          <w:b/>
          <w:bCs/>
          <w:highlight w:val="yellow"/>
        </w:rPr>
        <w:t xml:space="preserve"> </w:t>
      </w:r>
      <w:r w:rsidRPr="00A56B96">
        <w:rPr>
          <w:rFonts w:cs="Arial"/>
        </w:rPr>
        <w:t>reser</w:t>
      </w:r>
      <w:r>
        <w:rPr>
          <w:rFonts w:cs="Arial"/>
        </w:rPr>
        <w:t xml:space="preserve">ves the right to send a Staff member home in the event they are exhibiting </w:t>
      </w:r>
      <w:r w:rsidR="00D13242">
        <w:rPr>
          <w:rFonts w:cs="Arial"/>
        </w:rPr>
        <w:t xml:space="preserve">virus and/or flu like symptoms. </w:t>
      </w:r>
    </w:p>
    <w:p w14:paraId="48646E83" w14:textId="4EFFC959" w:rsidR="00B7118E" w:rsidRPr="00445862" w:rsidRDefault="00744037" w:rsidP="00D77608">
      <w:pPr>
        <w:numPr>
          <w:ilvl w:val="0"/>
          <w:numId w:val="14"/>
        </w:numPr>
        <w:autoSpaceDE w:val="0"/>
        <w:autoSpaceDN w:val="0"/>
        <w:spacing w:after="0"/>
        <w:jc w:val="both"/>
        <w:rPr>
          <w:rFonts w:cs="Arial"/>
          <w:highlight w:val="cyan"/>
        </w:rPr>
      </w:pPr>
      <w:r w:rsidRPr="00445862">
        <w:rPr>
          <w:rFonts w:cs="Arial"/>
          <w:highlight w:val="cyan"/>
        </w:rPr>
        <w:t>Staff</w:t>
      </w:r>
      <w:r w:rsidR="004E31FA" w:rsidRPr="00445862">
        <w:rPr>
          <w:rFonts w:cs="Arial"/>
          <w:highlight w:val="cyan"/>
        </w:rPr>
        <w:t xml:space="preserve"> </w:t>
      </w:r>
      <w:r w:rsidR="00B7118E" w:rsidRPr="00445862">
        <w:rPr>
          <w:rFonts w:cs="Arial"/>
          <w:highlight w:val="cyan"/>
        </w:rPr>
        <w:t xml:space="preserve">may be eligible to conduct their work at home, where applicable. Any work from home arrangements must be approved by </w:t>
      </w:r>
      <w:r w:rsidR="00B7118E" w:rsidRPr="00445862">
        <w:rPr>
          <w:rFonts w:cs="Arial"/>
          <w:b/>
          <w:bCs/>
          <w:highlight w:val="yellow"/>
        </w:rPr>
        <w:t>INSERT CONTACT</w:t>
      </w:r>
      <w:r w:rsidR="00B7118E" w:rsidRPr="00445862">
        <w:rPr>
          <w:rFonts w:cs="Arial"/>
          <w:highlight w:val="yellow"/>
        </w:rPr>
        <w:t>.</w:t>
      </w:r>
    </w:p>
    <w:p w14:paraId="579A515B" w14:textId="45DC334C" w:rsidR="00F63C2C" w:rsidRPr="00864791" w:rsidRDefault="00F63C2C" w:rsidP="003D6225">
      <w:pPr>
        <w:numPr>
          <w:ilvl w:val="0"/>
          <w:numId w:val="14"/>
        </w:numPr>
        <w:autoSpaceDE w:val="0"/>
        <w:autoSpaceDN w:val="0"/>
        <w:spacing w:after="0"/>
        <w:jc w:val="both"/>
        <w:rPr>
          <w:rFonts w:cs="Arial"/>
          <w:b/>
          <w:bCs/>
        </w:rPr>
      </w:pPr>
      <w:r w:rsidRPr="00445862">
        <w:rPr>
          <w:rFonts w:cs="Arial"/>
          <w:highlight w:val="cyan"/>
        </w:rPr>
        <w:t>If a work from home arrangement is not possible,</w:t>
      </w:r>
      <w:r>
        <w:rPr>
          <w:rFonts w:cs="Arial"/>
        </w:rPr>
        <w:t xml:space="preserve"> </w:t>
      </w:r>
      <w:r w:rsidR="00744037">
        <w:rPr>
          <w:rFonts w:cs="Arial"/>
        </w:rPr>
        <w:t>Staff</w:t>
      </w:r>
      <w:r>
        <w:rPr>
          <w:rFonts w:cs="Arial"/>
        </w:rPr>
        <w:t xml:space="preserve"> will be eligible to use any applicable paid time off entitlements, or unpaid entitlements in accordance with </w:t>
      </w:r>
      <w:r w:rsidRPr="00864791">
        <w:rPr>
          <w:rFonts w:cs="Arial"/>
          <w:b/>
          <w:bCs/>
          <w:highlight w:val="yellow"/>
        </w:rPr>
        <w:t>INSERT APPLICABLE LEGISLATION.</w:t>
      </w:r>
    </w:p>
    <w:p w14:paraId="240CE05A" w14:textId="53BA5B23" w:rsidR="00F63C2C" w:rsidRPr="00864791" w:rsidRDefault="00F63C2C" w:rsidP="003D6225">
      <w:pPr>
        <w:numPr>
          <w:ilvl w:val="0"/>
          <w:numId w:val="14"/>
        </w:numPr>
        <w:autoSpaceDE w:val="0"/>
        <w:autoSpaceDN w:val="0"/>
        <w:spacing w:after="0"/>
        <w:jc w:val="both"/>
        <w:rPr>
          <w:rFonts w:cs="Arial"/>
          <w:b/>
          <w:bCs/>
        </w:rPr>
      </w:pPr>
      <w:r w:rsidRPr="00F63C2C">
        <w:rPr>
          <w:rFonts w:cs="Arial"/>
          <w:b/>
          <w:bCs/>
          <w:highlight w:val="yellow"/>
        </w:rPr>
        <w:lastRenderedPageBreak/>
        <w:t>CLINIC XYZ</w:t>
      </w:r>
      <w:r w:rsidRPr="00F63C2C">
        <w:rPr>
          <w:rFonts w:cs="Arial"/>
          <w:b/>
          <w:bCs/>
        </w:rPr>
        <w:t xml:space="preserve"> </w:t>
      </w:r>
      <w:r>
        <w:rPr>
          <w:rFonts w:cs="Arial"/>
        </w:rPr>
        <w:t xml:space="preserve">reserves the right to request medical clearance </w:t>
      </w:r>
      <w:r w:rsidR="00744037">
        <w:rPr>
          <w:rFonts w:cs="Arial"/>
        </w:rPr>
        <w:t xml:space="preserve">from your attending physician </w:t>
      </w:r>
      <w:r>
        <w:rPr>
          <w:rFonts w:cs="Arial"/>
        </w:rPr>
        <w:t>prior to a return to work in the event any employee</w:t>
      </w:r>
      <w:r w:rsidR="00864791">
        <w:rPr>
          <w:rFonts w:cs="Arial"/>
        </w:rPr>
        <w:t xml:space="preserve"> </w:t>
      </w:r>
      <w:r>
        <w:rPr>
          <w:rFonts w:cs="Arial"/>
        </w:rPr>
        <w:t>is placed under quarantine, in alignment with local Public Health guidelines</w:t>
      </w:r>
      <w:r w:rsidR="00744037">
        <w:rPr>
          <w:rFonts w:cs="Arial"/>
        </w:rPr>
        <w:t xml:space="preserve"> and/or Provincial directives</w:t>
      </w:r>
      <w:r w:rsidR="00B7118E">
        <w:rPr>
          <w:rFonts w:cs="Arial"/>
        </w:rPr>
        <w:t xml:space="preserve"> and </w:t>
      </w:r>
      <w:r w:rsidR="00B7118E" w:rsidRPr="00864791">
        <w:rPr>
          <w:rFonts w:cs="Arial"/>
          <w:b/>
          <w:bCs/>
          <w:highlight w:val="yellow"/>
        </w:rPr>
        <w:t>INSERT APPLICABLE LEGISLATION</w:t>
      </w:r>
      <w:r w:rsidR="00B7118E" w:rsidRPr="00864791">
        <w:rPr>
          <w:rFonts w:cs="Arial"/>
          <w:b/>
          <w:bCs/>
        </w:rPr>
        <w:t>.</w:t>
      </w:r>
    </w:p>
    <w:sectPr w:rsidR="00F63C2C" w:rsidRPr="008647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AE14" w14:textId="77777777" w:rsidR="00A7063E" w:rsidRDefault="00A7063E" w:rsidP="00BD7CE5">
      <w:pPr>
        <w:spacing w:after="0" w:line="240" w:lineRule="auto"/>
      </w:pPr>
      <w:r>
        <w:separator/>
      </w:r>
    </w:p>
  </w:endnote>
  <w:endnote w:type="continuationSeparator" w:id="0">
    <w:p w14:paraId="71E72601" w14:textId="77777777" w:rsidR="00A7063E" w:rsidRDefault="00A7063E" w:rsidP="00BD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A141" w14:textId="3201E7BF" w:rsidR="006E27C6" w:rsidRPr="00F24767" w:rsidRDefault="00942B9A" w:rsidP="00942B9A">
    <w:pPr>
      <w:pStyle w:val="Footer"/>
      <w:rPr>
        <w:rFonts w:cs="Calibri"/>
        <w:sz w:val="18"/>
        <w:szCs w:val="18"/>
      </w:rPr>
    </w:pPr>
    <w:r w:rsidRPr="00942B9A">
      <w:rPr>
        <w:rFonts w:cs="Calibri"/>
        <w:i/>
        <w:iCs/>
        <w:sz w:val="18"/>
        <w:szCs w:val="18"/>
        <w:highlight w:val="yellow"/>
      </w:rPr>
      <w:t>INSERT DISCLAIMER</w:t>
    </w:r>
    <w:r w:rsidR="00F24767" w:rsidRPr="00F24767">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BACF" w14:textId="77777777" w:rsidR="00A7063E" w:rsidRDefault="00A7063E" w:rsidP="00BD7CE5">
      <w:pPr>
        <w:spacing w:after="0" w:line="240" w:lineRule="auto"/>
      </w:pPr>
      <w:r>
        <w:separator/>
      </w:r>
    </w:p>
  </w:footnote>
  <w:footnote w:type="continuationSeparator" w:id="0">
    <w:p w14:paraId="1DCD0A94" w14:textId="77777777" w:rsidR="00A7063E" w:rsidRDefault="00A7063E" w:rsidP="00BD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FFB3" w14:textId="7386A259" w:rsidR="00BD7CE5" w:rsidRDefault="00311833" w:rsidP="00311833">
    <w:pPr>
      <w:pStyle w:val="Header"/>
    </w:pPr>
    <w:r>
      <w:t>May 21,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7FB"/>
    <w:multiLevelType w:val="hybridMultilevel"/>
    <w:tmpl w:val="92506A6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874662"/>
    <w:multiLevelType w:val="hybridMultilevel"/>
    <w:tmpl w:val="B1EC364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060F5"/>
    <w:multiLevelType w:val="hybridMultilevel"/>
    <w:tmpl w:val="C34E3B22"/>
    <w:lvl w:ilvl="0" w:tplc="756ADE1E">
      <w:start w:val="1"/>
      <w:numFmt w:val="decimal"/>
      <w:lvlText w:val="%1."/>
      <w:lvlJc w:val="left"/>
      <w:pPr>
        <w:ind w:left="720" w:hanging="360"/>
      </w:pPr>
      <w:rPr>
        <w:rFonts w:eastAsia="Arial"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41DE7"/>
    <w:multiLevelType w:val="hybridMultilevel"/>
    <w:tmpl w:val="B454882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6C63ED"/>
    <w:multiLevelType w:val="hybridMultilevel"/>
    <w:tmpl w:val="9E7CA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540AB7"/>
    <w:multiLevelType w:val="hybridMultilevel"/>
    <w:tmpl w:val="BBC8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93F0E66"/>
    <w:multiLevelType w:val="hybridMultilevel"/>
    <w:tmpl w:val="1AA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429FE"/>
    <w:multiLevelType w:val="hybridMultilevel"/>
    <w:tmpl w:val="67AEF908"/>
    <w:lvl w:ilvl="0" w:tplc="FB76A302">
      <w:start w:val="1"/>
      <w:numFmt w:val="decimal"/>
      <w:lvlText w:val="%1."/>
      <w:lvlJc w:val="left"/>
      <w:pPr>
        <w:ind w:left="1080" w:hanging="720"/>
      </w:pPr>
      <w:rPr>
        <w:rFonts w:hint="default"/>
      </w:rPr>
    </w:lvl>
    <w:lvl w:ilvl="1" w:tplc="3EFE155A">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5C3C01"/>
    <w:multiLevelType w:val="hybridMultilevel"/>
    <w:tmpl w:val="8160DCA0"/>
    <w:lvl w:ilvl="0" w:tplc="690419A0">
      <w:start w:val="1"/>
      <w:numFmt w:val="bullet"/>
      <w:lvlText w:val=""/>
      <w:lvlJc w:val="left"/>
      <w:pPr>
        <w:ind w:left="360" w:hanging="360"/>
      </w:pPr>
      <w:rPr>
        <w:rFonts w:ascii="Wingdings" w:hAnsi="Wingdings"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DE82EB0"/>
    <w:multiLevelType w:val="hybridMultilevel"/>
    <w:tmpl w:val="8A92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D445D6"/>
    <w:multiLevelType w:val="hybridMultilevel"/>
    <w:tmpl w:val="8B6E5C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5760EA4"/>
    <w:multiLevelType w:val="hybridMultilevel"/>
    <w:tmpl w:val="B4C8E38C"/>
    <w:lvl w:ilvl="0" w:tplc="FB76A302">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EEF76D3"/>
    <w:multiLevelType w:val="hybridMultilevel"/>
    <w:tmpl w:val="8ECC91E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192BCB"/>
    <w:multiLevelType w:val="hybridMultilevel"/>
    <w:tmpl w:val="AD32D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0"/>
  </w:num>
  <w:num w:numId="5">
    <w:abstractNumId w:val="10"/>
  </w:num>
  <w:num w:numId="6">
    <w:abstractNumId w:val="1"/>
  </w:num>
  <w:num w:numId="7">
    <w:abstractNumId w:val="12"/>
  </w:num>
  <w:num w:numId="8">
    <w:abstractNumId w:val="3"/>
  </w:num>
  <w:num w:numId="9">
    <w:abstractNumId w:val="7"/>
  </w:num>
  <w:num w:numId="10">
    <w:abstractNumId w:val="11"/>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24"/>
    <w:rsid w:val="00001AD6"/>
    <w:rsid w:val="000106D3"/>
    <w:rsid w:val="000264D4"/>
    <w:rsid w:val="00027D08"/>
    <w:rsid w:val="0003653B"/>
    <w:rsid w:val="00042F8E"/>
    <w:rsid w:val="000471EF"/>
    <w:rsid w:val="0006343A"/>
    <w:rsid w:val="000A09D1"/>
    <w:rsid w:val="000A507B"/>
    <w:rsid w:val="000A5BBE"/>
    <w:rsid w:val="000B0FB2"/>
    <w:rsid w:val="000C367E"/>
    <w:rsid w:val="000F74F7"/>
    <w:rsid w:val="0010540F"/>
    <w:rsid w:val="00107A64"/>
    <w:rsid w:val="001343E4"/>
    <w:rsid w:val="001352A5"/>
    <w:rsid w:val="00190129"/>
    <w:rsid w:val="001A139F"/>
    <w:rsid w:val="001A3ED7"/>
    <w:rsid w:val="001A6B4B"/>
    <w:rsid w:val="001B4ACC"/>
    <w:rsid w:val="001E22BE"/>
    <w:rsid w:val="001E27B7"/>
    <w:rsid w:val="00207F48"/>
    <w:rsid w:val="00210710"/>
    <w:rsid w:val="00240D4D"/>
    <w:rsid w:val="00257A48"/>
    <w:rsid w:val="00265A45"/>
    <w:rsid w:val="002E1E5C"/>
    <w:rsid w:val="002F5994"/>
    <w:rsid w:val="002F745B"/>
    <w:rsid w:val="003054B8"/>
    <w:rsid w:val="00311833"/>
    <w:rsid w:val="0033733D"/>
    <w:rsid w:val="00354E94"/>
    <w:rsid w:val="0035507F"/>
    <w:rsid w:val="00363F54"/>
    <w:rsid w:val="003B5633"/>
    <w:rsid w:val="003B7D64"/>
    <w:rsid w:val="003D6225"/>
    <w:rsid w:val="003D776E"/>
    <w:rsid w:val="003E18D5"/>
    <w:rsid w:val="003E6EAA"/>
    <w:rsid w:val="003F7CF1"/>
    <w:rsid w:val="00401ACA"/>
    <w:rsid w:val="004053E4"/>
    <w:rsid w:val="004121B5"/>
    <w:rsid w:val="00416400"/>
    <w:rsid w:val="00426CF3"/>
    <w:rsid w:val="00434545"/>
    <w:rsid w:val="00442824"/>
    <w:rsid w:val="00445862"/>
    <w:rsid w:val="00455859"/>
    <w:rsid w:val="00484478"/>
    <w:rsid w:val="0049012B"/>
    <w:rsid w:val="004B152E"/>
    <w:rsid w:val="004B4595"/>
    <w:rsid w:val="004C287B"/>
    <w:rsid w:val="004C59B3"/>
    <w:rsid w:val="004D6CED"/>
    <w:rsid w:val="004E31FA"/>
    <w:rsid w:val="004F7EB2"/>
    <w:rsid w:val="00513677"/>
    <w:rsid w:val="00514A83"/>
    <w:rsid w:val="005242B4"/>
    <w:rsid w:val="00530ECA"/>
    <w:rsid w:val="00535CD5"/>
    <w:rsid w:val="005654DC"/>
    <w:rsid w:val="005D52D2"/>
    <w:rsid w:val="005E3B3E"/>
    <w:rsid w:val="005F7B1C"/>
    <w:rsid w:val="006376B9"/>
    <w:rsid w:val="006C10CC"/>
    <w:rsid w:val="006E27C6"/>
    <w:rsid w:val="006E28CF"/>
    <w:rsid w:val="006E4FD1"/>
    <w:rsid w:val="00713222"/>
    <w:rsid w:val="00722BB0"/>
    <w:rsid w:val="00723DD7"/>
    <w:rsid w:val="00735CEC"/>
    <w:rsid w:val="00744037"/>
    <w:rsid w:val="0077154A"/>
    <w:rsid w:val="007C6FE7"/>
    <w:rsid w:val="007F2BDF"/>
    <w:rsid w:val="00830E93"/>
    <w:rsid w:val="00864791"/>
    <w:rsid w:val="00881F8E"/>
    <w:rsid w:val="008C6D4F"/>
    <w:rsid w:val="008D777C"/>
    <w:rsid w:val="00942B9A"/>
    <w:rsid w:val="009463E7"/>
    <w:rsid w:val="009B11CA"/>
    <w:rsid w:val="00A23D6C"/>
    <w:rsid w:val="00A33826"/>
    <w:rsid w:val="00A45594"/>
    <w:rsid w:val="00A56B96"/>
    <w:rsid w:val="00A7063E"/>
    <w:rsid w:val="00A720AB"/>
    <w:rsid w:val="00A77065"/>
    <w:rsid w:val="00A82331"/>
    <w:rsid w:val="00A8772F"/>
    <w:rsid w:val="00A92D97"/>
    <w:rsid w:val="00B01550"/>
    <w:rsid w:val="00B62928"/>
    <w:rsid w:val="00B7118E"/>
    <w:rsid w:val="00BA0F16"/>
    <w:rsid w:val="00BA7347"/>
    <w:rsid w:val="00BB4A49"/>
    <w:rsid w:val="00BC1DFF"/>
    <w:rsid w:val="00BD7CE5"/>
    <w:rsid w:val="00BE7F15"/>
    <w:rsid w:val="00C023FF"/>
    <w:rsid w:val="00C27B39"/>
    <w:rsid w:val="00C310DB"/>
    <w:rsid w:val="00C42CAD"/>
    <w:rsid w:val="00C5665C"/>
    <w:rsid w:val="00C609A7"/>
    <w:rsid w:val="00C956C8"/>
    <w:rsid w:val="00CB2362"/>
    <w:rsid w:val="00D13242"/>
    <w:rsid w:val="00D21EE7"/>
    <w:rsid w:val="00D31410"/>
    <w:rsid w:val="00D31A5C"/>
    <w:rsid w:val="00D602E7"/>
    <w:rsid w:val="00D76032"/>
    <w:rsid w:val="00D762C4"/>
    <w:rsid w:val="00DA33DE"/>
    <w:rsid w:val="00DA3FD2"/>
    <w:rsid w:val="00DA6ED2"/>
    <w:rsid w:val="00DB035F"/>
    <w:rsid w:val="00DB2FCD"/>
    <w:rsid w:val="00DF2C6D"/>
    <w:rsid w:val="00E10247"/>
    <w:rsid w:val="00E12F42"/>
    <w:rsid w:val="00E14A69"/>
    <w:rsid w:val="00E1641F"/>
    <w:rsid w:val="00E2254A"/>
    <w:rsid w:val="00E26FAA"/>
    <w:rsid w:val="00E57010"/>
    <w:rsid w:val="00E6270B"/>
    <w:rsid w:val="00E80A8B"/>
    <w:rsid w:val="00E82B99"/>
    <w:rsid w:val="00EC40BB"/>
    <w:rsid w:val="00EE5E14"/>
    <w:rsid w:val="00F01ECE"/>
    <w:rsid w:val="00F23B11"/>
    <w:rsid w:val="00F24767"/>
    <w:rsid w:val="00F47ADC"/>
    <w:rsid w:val="00F63C2C"/>
    <w:rsid w:val="00F64F00"/>
    <w:rsid w:val="00F94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EEEC25D"/>
  <w15:chartTrackingRefBased/>
  <w15:docId w15:val="{7A6967E0-B46E-4E13-BCE7-B0C0B27C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E12F4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824"/>
    <w:pPr>
      <w:spacing w:before="100" w:beforeAutospacing="1" w:after="100" w:afterAutospacing="1" w:line="240" w:lineRule="auto"/>
    </w:pPr>
    <w:rPr>
      <w:rFonts w:cs="Calibri"/>
    </w:rPr>
  </w:style>
  <w:style w:type="paragraph" w:styleId="ListParagraph">
    <w:name w:val="List Paragraph"/>
    <w:basedOn w:val="Normal"/>
    <w:uiPriority w:val="34"/>
    <w:qFormat/>
    <w:rsid w:val="003E6EAA"/>
    <w:pPr>
      <w:ind w:left="720"/>
      <w:contextualSpacing/>
    </w:pPr>
    <w:rPr>
      <w:lang w:val="en-CA"/>
    </w:rPr>
  </w:style>
  <w:style w:type="paragraph" w:styleId="BalloonText">
    <w:name w:val="Balloon Text"/>
    <w:basedOn w:val="Normal"/>
    <w:link w:val="BalloonTextChar"/>
    <w:uiPriority w:val="99"/>
    <w:semiHidden/>
    <w:unhideWhenUsed/>
    <w:rsid w:val="00E12F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F42"/>
    <w:rPr>
      <w:rFonts w:ascii="Segoe UI" w:hAnsi="Segoe UI" w:cs="Segoe UI"/>
      <w:sz w:val="18"/>
      <w:szCs w:val="18"/>
    </w:rPr>
  </w:style>
  <w:style w:type="character" w:customStyle="1" w:styleId="Heading1Char">
    <w:name w:val="Heading 1 Char"/>
    <w:link w:val="Heading1"/>
    <w:uiPriority w:val="9"/>
    <w:rsid w:val="00E12F4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D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E5"/>
  </w:style>
  <w:style w:type="paragraph" w:styleId="Footer">
    <w:name w:val="footer"/>
    <w:basedOn w:val="Normal"/>
    <w:link w:val="FooterChar"/>
    <w:uiPriority w:val="99"/>
    <w:unhideWhenUsed/>
    <w:rsid w:val="00BD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E5"/>
  </w:style>
  <w:style w:type="character" w:styleId="CommentReference">
    <w:name w:val="annotation reference"/>
    <w:uiPriority w:val="99"/>
    <w:semiHidden/>
    <w:unhideWhenUsed/>
    <w:rsid w:val="00DA3FD2"/>
    <w:rPr>
      <w:sz w:val="16"/>
      <w:szCs w:val="16"/>
    </w:rPr>
  </w:style>
  <w:style w:type="paragraph" w:styleId="CommentText">
    <w:name w:val="annotation text"/>
    <w:basedOn w:val="Normal"/>
    <w:link w:val="CommentTextChar"/>
    <w:uiPriority w:val="99"/>
    <w:semiHidden/>
    <w:unhideWhenUsed/>
    <w:rsid w:val="00DA3FD2"/>
    <w:pPr>
      <w:spacing w:line="240" w:lineRule="auto"/>
    </w:pPr>
    <w:rPr>
      <w:sz w:val="20"/>
      <w:szCs w:val="20"/>
    </w:rPr>
  </w:style>
  <w:style w:type="character" w:customStyle="1" w:styleId="CommentTextChar">
    <w:name w:val="Comment Text Char"/>
    <w:link w:val="CommentText"/>
    <w:uiPriority w:val="99"/>
    <w:semiHidden/>
    <w:rsid w:val="00DA3FD2"/>
    <w:rPr>
      <w:sz w:val="20"/>
      <w:szCs w:val="20"/>
    </w:rPr>
  </w:style>
  <w:style w:type="paragraph" w:styleId="CommentSubject">
    <w:name w:val="annotation subject"/>
    <w:basedOn w:val="CommentText"/>
    <w:next w:val="CommentText"/>
    <w:link w:val="CommentSubjectChar"/>
    <w:uiPriority w:val="99"/>
    <w:semiHidden/>
    <w:unhideWhenUsed/>
    <w:rsid w:val="00DA3FD2"/>
    <w:rPr>
      <w:b/>
      <w:bCs/>
    </w:rPr>
  </w:style>
  <w:style w:type="character" w:customStyle="1" w:styleId="CommentSubjectChar">
    <w:name w:val="Comment Subject Char"/>
    <w:link w:val="CommentSubject"/>
    <w:uiPriority w:val="99"/>
    <w:semiHidden/>
    <w:rsid w:val="00DA3FD2"/>
    <w:rPr>
      <w:b/>
      <w:bCs/>
      <w:sz w:val="20"/>
      <w:szCs w:val="20"/>
    </w:rPr>
  </w:style>
  <w:style w:type="character" w:styleId="Hyperlink">
    <w:name w:val="Hyperlink"/>
    <w:uiPriority w:val="99"/>
    <w:unhideWhenUsed/>
    <w:rsid w:val="00F2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94682">
      <w:bodyDiv w:val="1"/>
      <w:marLeft w:val="0"/>
      <w:marRight w:val="0"/>
      <w:marTop w:val="0"/>
      <w:marBottom w:val="0"/>
      <w:divBdr>
        <w:top w:val="none" w:sz="0" w:space="0" w:color="auto"/>
        <w:left w:val="none" w:sz="0" w:space="0" w:color="auto"/>
        <w:bottom w:val="none" w:sz="0" w:space="0" w:color="auto"/>
        <w:right w:val="none" w:sz="0" w:space="0" w:color="auto"/>
      </w:divBdr>
    </w:div>
    <w:div w:id="1884169791">
      <w:bodyDiv w:val="1"/>
      <w:marLeft w:val="0"/>
      <w:marRight w:val="0"/>
      <w:marTop w:val="0"/>
      <w:marBottom w:val="0"/>
      <w:divBdr>
        <w:top w:val="none" w:sz="0" w:space="0" w:color="auto"/>
        <w:left w:val="none" w:sz="0" w:space="0" w:color="auto"/>
        <w:bottom w:val="none" w:sz="0" w:space="0" w:color="auto"/>
        <w:right w:val="none" w:sz="0" w:space="0" w:color="auto"/>
      </w:divBdr>
    </w:div>
    <w:div w:id="2045445724">
      <w:bodyDiv w:val="1"/>
      <w:marLeft w:val="0"/>
      <w:marRight w:val="0"/>
      <w:marTop w:val="0"/>
      <w:marBottom w:val="0"/>
      <w:divBdr>
        <w:top w:val="none" w:sz="0" w:space="0" w:color="auto"/>
        <w:left w:val="none" w:sz="0" w:space="0" w:color="auto"/>
        <w:bottom w:val="none" w:sz="0" w:space="0" w:color="auto"/>
        <w:right w:val="none" w:sz="0" w:space="0" w:color="auto"/>
      </w:divBdr>
    </w:div>
    <w:div w:id="20710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C5E5-BDB9-4837-90AA-5550DA9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Links>
    <vt:vector size="12" baseType="variant">
      <vt:variant>
        <vt:i4>3276907</vt:i4>
      </vt:variant>
      <vt:variant>
        <vt:i4>3</vt:i4>
      </vt:variant>
      <vt:variant>
        <vt:i4>0</vt:i4>
      </vt:variant>
      <vt:variant>
        <vt:i4>5</vt:i4>
      </vt:variant>
      <vt:variant>
        <vt:lpwstr>http://www.maxpeoplehr.com/</vt:lpwstr>
      </vt:variant>
      <vt:variant>
        <vt:lpwstr/>
      </vt:variant>
      <vt:variant>
        <vt:i4>1441855</vt:i4>
      </vt:variant>
      <vt:variant>
        <vt:i4>0</vt:i4>
      </vt:variant>
      <vt:variant>
        <vt:i4>0</vt:i4>
      </vt:variant>
      <vt:variant>
        <vt:i4>5</vt:i4>
      </vt:variant>
      <vt:variant>
        <vt:lpwstr>mailto:info@maxpeoplehr.com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Sasson</dc:creator>
  <cp:keywords/>
  <dc:description/>
  <cp:lastModifiedBy>Ayla Azad</cp:lastModifiedBy>
  <cp:revision>2</cp:revision>
  <cp:lastPrinted>2020-03-03T17:12:00Z</cp:lastPrinted>
  <dcterms:created xsi:type="dcterms:W3CDTF">2020-05-26T13:13:00Z</dcterms:created>
  <dcterms:modified xsi:type="dcterms:W3CDTF">2020-05-26T13:13:00Z</dcterms:modified>
</cp:coreProperties>
</file>